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A4" w:rsidRDefault="00AF06A4" w:rsidP="00DC476D">
      <w:pPr>
        <w:jc w:val="center"/>
        <w:rPr>
          <w:b/>
          <w:sz w:val="28"/>
          <w:szCs w:val="28"/>
        </w:rPr>
      </w:pPr>
    </w:p>
    <w:p w:rsidR="00AF06A4" w:rsidRPr="00DA5564" w:rsidRDefault="00AF06A4" w:rsidP="00DC476D">
      <w:pPr>
        <w:jc w:val="center"/>
        <w:rPr>
          <w:b/>
          <w:sz w:val="28"/>
          <w:szCs w:val="28"/>
        </w:rPr>
      </w:pPr>
      <w:r w:rsidRPr="00DA5564">
        <w:rPr>
          <w:b/>
          <w:sz w:val="28"/>
          <w:szCs w:val="28"/>
        </w:rPr>
        <w:t>Summer Youth Program Fund</w:t>
      </w:r>
    </w:p>
    <w:p w:rsidR="00AF06A4" w:rsidRPr="00DA5564" w:rsidRDefault="00AF06A4" w:rsidP="00DC476D">
      <w:pPr>
        <w:jc w:val="center"/>
        <w:rPr>
          <w:b/>
          <w:sz w:val="28"/>
          <w:szCs w:val="28"/>
        </w:rPr>
      </w:pPr>
      <w:r w:rsidRPr="00DA5564">
        <w:rPr>
          <w:b/>
          <w:sz w:val="28"/>
          <w:szCs w:val="28"/>
        </w:rPr>
        <w:t>Proposal Development and Program Planning Checklist</w:t>
      </w:r>
    </w:p>
    <w:p w:rsidR="00AF06A4" w:rsidRDefault="00AF06A4" w:rsidP="00DC47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bookmarkStart w:id="0" w:name="_GoBack"/>
      <w:bookmarkEnd w:id="0"/>
    </w:p>
    <w:p w:rsidR="00AF06A4" w:rsidRPr="00D1064C" w:rsidRDefault="00AF06A4" w:rsidP="00DC476D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2"/>
        <w:gridCol w:w="890"/>
      </w:tblGrid>
      <w:tr w:rsidR="00AF06A4" w:rsidRPr="00E37D0C" w:rsidTr="009B4786">
        <w:tc>
          <w:tcPr>
            <w:tcW w:w="8820" w:type="dxa"/>
            <w:shd w:val="clear" w:color="auto" w:fill="CCCCCC"/>
          </w:tcPr>
          <w:p w:rsidR="00AF06A4" w:rsidRPr="00E37D0C" w:rsidRDefault="00AF06A4" w:rsidP="00DC476D">
            <w:pPr>
              <w:rPr>
                <w:b/>
              </w:rPr>
            </w:pPr>
            <w:r w:rsidRPr="00E37D0C">
              <w:rPr>
                <w:b/>
                <w:sz w:val="22"/>
                <w:szCs w:val="22"/>
              </w:rPr>
              <w:t>1.  Program plan</w:t>
            </w:r>
          </w:p>
        </w:tc>
        <w:tc>
          <w:tcPr>
            <w:tcW w:w="900" w:type="dxa"/>
            <w:shd w:val="clear" w:color="auto" w:fill="CCCCCC"/>
          </w:tcPr>
          <w:p w:rsidR="00AF06A4" w:rsidRPr="00E37D0C" w:rsidRDefault="00AF06A4" w:rsidP="00DC476D">
            <w:pPr>
              <w:numPr>
                <w:ilvl w:val="0"/>
                <w:numId w:val="3"/>
              </w:num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Our proposal clearly describes our organization and summer program.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 xml:space="preserve">Our proposal includes evidence of the need for our program.  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 xml:space="preserve">The number of youth we plan to serve is realistic and based on a current needs assessment that takes into consideration demographics, school schedules, similar programs nearby, and other relevant factors.  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Recruitment will begin well in advance of our program start date.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Program information will be provided to schools, churches and other service providers.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Youth will be encouraged to bring friends and will be recognized for doing so.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Program accommodates low-income youth.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  <w:shd w:val="clear" w:color="auto" w:fill="CCCCCC"/>
          </w:tcPr>
          <w:p w:rsidR="00AF06A4" w:rsidRPr="00E37D0C" w:rsidRDefault="00AF06A4" w:rsidP="00DC476D">
            <w:pPr>
              <w:rPr>
                <w:b/>
              </w:rPr>
            </w:pPr>
            <w:r w:rsidRPr="00E37D0C">
              <w:rPr>
                <w:b/>
                <w:sz w:val="22"/>
                <w:szCs w:val="22"/>
              </w:rPr>
              <w:t>2.  Program outcomes and activities</w:t>
            </w:r>
          </w:p>
        </w:tc>
        <w:tc>
          <w:tcPr>
            <w:tcW w:w="900" w:type="dxa"/>
            <w:shd w:val="clear" w:color="auto" w:fill="CCCCCC"/>
          </w:tcPr>
          <w:p w:rsidR="00AF06A4" w:rsidRPr="00E37D0C" w:rsidRDefault="00AF06A4" w:rsidP="009B4786">
            <w:pPr>
              <w:numPr>
                <w:ilvl w:val="0"/>
                <w:numId w:val="2"/>
              </w:num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Intended program outcomes are achievable and measurable.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Activities implementation plan is clear and viable.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Activities include a range of age-appropriate and engaging learning activities.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 xml:space="preserve">Activities focus on the transmission of specific skills.  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Each child’s skills will be assessed to set appropriate learning objectives.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Learning materials will be high quality, engaging and interactive.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9B4786" w:rsidRDefault="00AF06A4" w:rsidP="00DC476D">
            <w:pPr>
              <w:rPr>
                <w:b/>
                <w:i/>
              </w:rPr>
            </w:pPr>
            <w:r w:rsidRPr="009B4786">
              <w:rPr>
                <w:b/>
                <w:i/>
                <w:sz w:val="22"/>
                <w:szCs w:val="22"/>
              </w:rPr>
              <w:t xml:space="preserve">Learning activities will be offered in appropriate time segments for student ages and attention </w:t>
            </w:r>
            <w:r>
              <w:rPr>
                <w:b/>
                <w:i/>
                <w:sz w:val="22"/>
                <w:szCs w:val="22"/>
              </w:rPr>
              <w:t>s</w:t>
            </w:r>
            <w:r w:rsidRPr="009B4786">
              <w:rPr>
                <w:b/>
                <w:i/>
                <w:sz w:val="22"/>
                <w:szCs w:val="22"/>
              </w:rPr>
              <w:t>pans.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 xml:space="preserve">The physical environment will promote creative thinking and exploration and will be set up differently than a traditional classroom. 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Program includes community service and leadership development.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 xml:space="preserve">Volunteerism, citizenship and/or philanthropy are included as a regular part of the program. </w:t>
            </w:r>
          </w:p>
        </w:tc>
        <w:tc>
          <w:tcPr>
            <w:tcW w:w="900" w:type="dxa"/>
          </w:tcPr>
          <w:p w:rsidR="00AF06A4" w:rsidRPr="00E37D0C" w:rsidRDefault="00AF06A4" w:rsidP="00DC476D"/>
        </w:tc>
      </w:tr>
      <w:tr w:rsidR="00AF06A4" w:rsidRPr="00E37D0C" w:rsidTr="009B4786">
        <w:tc>
          <w:tcPr>
            <w:tcW w:w="8820" w:type="dxa"/>
            <w:shd w:val="clear" w:color="auto" w:fill="CCCCCC"/>
          </w:tcPr>
          <w:p w:rsidR="00AF06A4" w:rsidRPr="00E37D0C" w:rsidRDefault="00AF06A4" w:rsidP="00DC476D">
            <w:pPr>
              <w:rPr>
                <w:b/>
              </w:rPr>
            </w:pPr>
            <w:r w:rsidRPr="00E37D0C">
              <w:rPr>
                <w:b/>
                <w:sz w:val="22"/>
                <w:szCs w:val="22"/>
              </w:rPr>
              <w:t>3. Physical activity/healthy habits</w:t>
            </w:r>
          </w:p>
        </w:tc>
        <w:tc>
          <w:tcPr>
            <w:tcW w:w="900" w:type="dxa"/>
            <w:shd w:val="clear" w:color="auto" w:fill="CCCCCC"/>
          </w:tcPr>
          <w:p w:rsidR="00AF06A4" w:rsidRPr="00E37D0C" w:rsidRDefault="00AF06A4" w:rsidP="00DC476D">
            <w:pPr>
              <w:numPr>
                <w:ilvl w:val="0"/>
                <w:numId w:val="1"/>
              </w:num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The importance of physical fitness and exercise is stressed.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There are a variety of opportunities for movement and exercise every day.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Physical activities are appropriate based on age and ability.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There are individual and team recreational activities.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Meals and snacks are healthy and nutritious.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Drinking water is available and accessible to all youth.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  <w:shd w:val="clear" w:color="auto" w:fill="CCCCCC"/>
          </w:tcPr>
          <w:p w:rsidR="00AF06A4" w:rsidRPr="00E37D0C" w:rsidRDefault="00AF06A4" w:rsidP="00DC476D">
            <w:pPr>
              <w:rPr>
                <w:b/>
              </w:rPr>
            </w:pPr>
            <w:r w:rsidRPr="00E37D0C">
              <w:rPr>
                <w:b/>
                <w:sz w:val="22"/>
                <w:szCs w:val="22"/>
              </w:rPr>
              <w:t xml:space="preserve">4.  Family support and involvement </w:t>
            </w:r>
          </w:p>
        </w:tc>
        <w:tc>
          <w:tcPr>
            <w:tcW w:w="900" w:type="dxa"/>
            <w:shd w:val="clear" w:color="auto" w:fill="CCCCCC"/>
          </w:tcPr>
          <w:p w:rsidR="00AF06A4" w:rsidRPr="00E37D0C" w:rsidRDefault="00AF06A4" w:rsidP="00DC476D">
            <w:pPr>
              <w:numPr>
                <w:ilvl w:val="0"/>
                <w:numId w:val="1"/>
              </w:num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Parents will be involved in meaningful ways, with multiple opportunities for them to volunteer and visit the program.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Staff and parents will work together to address problems with youth quickly.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r w:rsidRPr="00E37D0C">
              <w:rPr>
                <w:b/>
                <w:i/>
                <w:sz w:val="22"/>
                <w:szCs w:val="22"/>
              </w:rPr>
              <w:t>Information about community resources will be shared with youth and parents.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  <w:shd w:val="clear" w:color="auto" w:fill="CCCCCC"/>
          </w:tcPr>
          <w:p w:rsidR="00AF06A4" w:rsidRPr="00E37D0C" w:rsidRDefault="00AF06A4" w:rsidP="00DC476D">
            <w:pPr>
              <w:rPr>
                <w:b/>
              </w:rPr>
            </w:pPr>
            <w:r w:rsidRPr="00E37D0C">
              <w:rPr>
                <w:b/>
                <w:sz w:val="22"/>
                <w:szCs w:val="22"/>
              </w:rPr>
              <w:t>5.  Safe environment</w:t>
            </w:r>
          </w:p>
        </w:tc>
        <w:tc>
          <w:tcPr>
            <w:tcW w:w="900" w:type="dxa"/>
            <w:shd w:val="clear" w:color="auto" w:fill="CCCCCC"/>
          </w:tcPr>
          <w:p w:rsidR="00AF06A4" w:rsidRPr="00E37D0C" w:rsidRDefault="00AF06A4" w:rsidP="00DC476D">
            <w:pPr>
              <w:numPr>
                <w:ilvl w:val="0"/>
                <w:numId w:val="1"/>
              </w:num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All entrances to the indoor program space will be supervised during program sessions.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Clear check-in/check-out procedures will be used.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Program space is clean and sanitary and free of health hazards.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Indoor and outdoor equipment is safe.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Use of equipment by youth will be safe and monitored by adults.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Access to outdoor program space will be supervised during program hours.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Appropriate emergency procedures and supplies are present.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Written emergency procedures are posted in plain view.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lastRenderedPageBreak/>
              <w:t>At least one charged fire extinguisher is accessible and visible from the program space.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Staff: youth ratio is appropriate for ages served and types of activities.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  <w:shd w:val="clear" w:color="auto" w:fill="CCCCCC"/>
          </w:tcPr>
          <w:p w:rsidR="00AF06A4" w:rsidRPr="00E37D0C" w:rsidRDefault="00AF06A4" w:rsidP="00DC476D">
            <w:pPr>
              <w:rPr>
                <w:b/>
              </w:rPr>
            </w:pPr>
            <w:r w:rsidRPr="00E37D0C">
              <w:rPr>
                <w:b/>
                <w:sz w:val="22"/>
                <w:szCs w:val="22"/>
              </w:rPr>
              <w:t>6.  Partnerships and collaborations</w:t>
            </w:r>
          </w:p>
        </w:tc>
        <w:tc>
          <w:tcPr>
            <w:tcW w:w="900" w:type="dxa"/>
            <w:shd w:val="clear" w:color="auto" w:fill="CCCCCC"/>
          </w:tcPr>
          <w:p w:rsidR="00AF06A4" w:rsidRPr="00E37D0C" w:rsidRDefault="00AF06A4" w:rsidP="00DC476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We are familiar with the landscape of potential partnerships and community resources, and will form mutually beneficial relationships to enhance our program.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We can articulate what we hope to gain from a partnership, as well as what our partner hopes to gain.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 xml:space="preserve">We have clearly articulated roles and responsibilities for each of our partners. 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 xml:space="preserve">We will ensure that vital information about program participants is exchanged with our partners. 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We will confirm our partnerships in writing prior to the start of our program.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All staff fully understand partnership arrangements and expectations.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  <w:shd w:val="clear" w:color="auto" w:fill="CCCCCC"/>
          </w:tcPr>
          <w:p w:rsidR="00AF06A4" w:rsidRPr="00E37D0C" w:rsidRDefault="00AF06A4" w:rsidP="00DC476D">
            <w:pPr>
              <w:rPr>
                <w:b/>
              </w:rPr>
            </w:pPr>
            <w:r w:rsidRPr="00E37D0C">
              <w:rPr>
                <w:b/>
                <w:sz w:val="22"/>
                <w:szCs w:val="22"/>
              </w:rPr>
              <w:t>7.  Budget and resource development</w:t>
            </w:r>
          </w:p>
        </w:tc>
        <w:tc>
          <w:tcPr>
            <w:tcW w:w="900" w:type="dxa"/>
            <w:shd w:val="clear" w:color="auto" w:fill="CCCCCC"/>
          </w:tcPr>
          <w:p w:rsidR="00AF06A4" w:rsidRPr="00E37D0C" w:rsidRDefault="00AF06A4" w:rsidP="00DC476D">
            <w:pPr>
              <w:numPr>
                <w:ilvl w:val="0"/>
                <w:numId w:val="1"/>
              </w:num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 xml:space="preserve">Our proposed budget is accurate, reasonable and adequate to fund proposed program activities.  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We will raise funds from a diverse set of funders who support our mission and values.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Fund raising letters will be sent at least six months in advance of the program start date and will stress the value of strong youth programming to the entire community.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 xml:space="preserve">Letters will be followed up with personal contact.  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jc w:val="center"/>
            </w:pPr>
          </w:p>
        </w:tc>
      </w:tr>
      <w:tr w:rsidR="00AF06A4" w:rsidRPr="00E37D0C" w:rsidTr="009B4786">
        <w:tc>
          <w:tcPr>
            <w:tcW w:w="8820" w:type="dxa"/>
            <w:shd w:val="clear" w:color="auto" w:fill="CCCCCC"/>
          </w:tcPr>
          <w:p w:rsidR="00AF06A4" w:rsidRPr="00E37D0C" w:rsidRDefault="00AF06A4" w:rsidP="00DC476D">
            <w:pPr>
              <w:rPr>
                <w:b/>
              </w:rPr>
            </w:pPr>
            <w:r w:rsidRPr="00E37D0C">
              <w:rPr>
                <w:b/>
                <w:sz w:val="22"/>
                <w:szCs w:val="22"/>
              </w:rPr>
              <w:t>8.  Staff development</w:t>
            </w:r>
          </w:p>
        </w:tc>
        <w:tc>
          <w:tcPr>
            <w:tcW w:w="900" w:type="dxa"/>
            <w:shd w:val="clear" w:color="auto" w:fill="CCCCCC"/>
          </w:tcPr>
          <w:p w:rsidR="00AF06A4" w:rsidRPr="00E37D0C" w:rsidRDefault="00AF06A4" w:rsidP="00DC476D">
            <w:pPr>
              <w:numPr>
                <w:ilvl w:val="0"/>
                <w:numId w:val="1"/>
              </w:numPr>
              <w:jc w:val="center"/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 xml:space="preserve">Program utilizes recruitment, interview and selection criteria to ensure a diverse, committed and qualified staff.  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All staff members have written job descriptions.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All staff members understand the goals and objectives of our program (and proposal) and share a positive attitude about working with youth.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We provide adequate training and opportunities for staff development and participate in SYPF sponsored training.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All staff will be supervised effectively; and regular meetings will be held where all staff members can plan and critique the program.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 xml:space="preserve">Special efforts are made to ensure that all youth employed by the program have written job descriptions, do meaningful work, and receive special training, strong supervision, and frequent feedback. 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  <w:shd w:val="clear" w:color="auto" w:fill="CCCCCC"/>
          </w:tcPr>
          <w:p w:rsidR="00AF06A4" w:rsidRPr="00E37D0C" w:rsidRDefault="00AF06A4" w:rsidP="00DC476D">
            <w:pPr>
              <w:rPr>
                <w:b/>
              </w:rPr>
            </w:pPr>
            <w:r w:rsidRPr="00E37D0C">
              <w:rPr>
                <w:b/>
                <w:sz w:val="22"/>
                <w:szCs w:val="22"/>
              </w:rPr>
              <w:t>9.  Program evaluation</w:t>
            </w:r>
          </w:p>
        </w:tc>
        <w:tc>
          <w:tcPr>
            <w:tcW w:w="900" w:type="dxa"/>
            <w:shd w:val="clear" w:color="auto" w:fill="CCCCCC"/>
          </w:tcPr>
          <w:p w:rsidR="00AF06A4" w:rsidRPr="00E37D0C" w:rsidRDefault="00AF06A4" w:rsidP="00DC476D">
            <w:pPr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Evaluation methods are specific and logical.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Youth, parents and community will be involved in the evaluation.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  <w:tr w:rsidR="00AF06A4" w:rsidRPr="00E37D0C" w:rsidTr="009B4786">
        <w:tc>
          <w:tcPr>
            <w:tcW w:w="8820" w:type="dxa"/>
          </w:tcPr>
          <w:p w:rsidR="00AF06A4" w:rsidRPr="00E37D0C" w:rsidRDefault="00AF06A4" w:rsidP="00DC476D">
            <w:pPr>
              <w:rPr>
                <w:b/>
                <w:i/>
              </w:rPr>
            </w:pPr>
            <w:r w:rsidRPr="00E37D0C">
              <w:rPr>
                <w:b/>
                <w:i/>
                <w:sz w:val="22"/>
                <w:szCs w:val="22"/>
              </w:rPr>
              <w:t>Program planning took into account last year’s experiences, if applicable (e.g., fund development, recruitment, partnerships).</w:t>
            </w:r>
          </w:p>
        </w:tc>
        <w:tc>
          <w:tcPr>
            <w:tcW w:w="900" w:type="dxa"/>
          </w:tcPr>
          <w:p w:rsidR="00AF06A4" w:rsidRPr="00E37D0C" w:rsidRDefault="00AF06A4" w:rsidP="00DC476D">
            <w:pPr>
              <w:rPr>
                <w:b/>
              </w:rPr>
            </w:pPr>
          </w:p>
        </w:tc>
      </w:tr>
    </w:tbl>
    <w:p w:rsidR="00AF06A4" w:rsidRDefault="00AF06A4" w:rsidP="009B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470A82">
        <w:t xml:space="preserve">Note:  </w:t>
      </w:r>
      <w:r w:rsidRPr="009B4786">
        <w:rPr>
          <w:rFonts w:ascii="Arial" w:hAnsi="Arial" w:cs="Arial"/>
          <w:sz w:val="22"/>
          <w:szCs w:val="22"/>
        </w:rPr>
        <w:t xml:space="preserve">As you plan your summer program, we encourage you to consult the </w:t>
      </w:r>
      <w:r w:rsidRPr="009B4786">
        <w:rPr>
          <w:rFonts w:ascii="Arial" w:hAnsi="Arial" w:cs="Arial"/>
          <w:i/>
          <w:sz w:val="22"/>
          <w:szCs w:val="22"/>
        </w:rPr>
        <w:t xml:space="preserve">Indiana Afterschool Standards </w:t>
      </w:r>
      <w:r w:rsidRPr="009B4786">
        <w:rPr>
          <w:rFonts w:ascii="Arial" w:hAnsi="Arial" w:cs="Arial"/>
          <w:sz w:val="22"/>
          <w:szCs w:val="22"/>
        </w:rPr>
        <w:t xml:space="preserve">at </w:t>
      </w:r>
      <w:r w:rsidRPr="009B4786">
        <w:rPr>
          <w:rFonts w:ascii="Arial" w:hAnsi="Arial" w:cs="Arial"/>
          <w:color w:val="0000FF"/>
          <w:sz w:val="22"/>
          <w:szCs w:val="22"/>
          <w:u w:val="single"/>
        </w:rPr>
        <w:t>http://www.indianaafterschool.org</w:t>
      </w:r>
      <w:r w:rsidRPr="009B4786">
        <w:rPr>
          <w:rFonts w:ascii="Arial" w:hAnsi="Arial" w:cs="Arial"/>
          <w:color w:val="000000"/>
          <w:sz w:val="22"/>
          <w:szCs w:val="22"/>
        </w:rPr>
        <w:t xml:space="preserve">.  These research-based standards, developed by the Indiana Afterschool Network, are designed to ensure quality in all youth development programming that occurs beyond the school day.  The </w:t>
      </w:r>
      <w:r w:rsidRPr="009B4786">
        <w:rPr>
          <w:rFonts w:ascii="Arial" w:hAnsi="Arial" w:cs="Arial"/>
          <w:i/>
          <w:color w:val="000000"/>
          <w:sz w:val="22"/>
          <w:szCs w:val="22"/>
        </w:rPr>
        <w:t xml:space="preserve">Standards </w:t>
      </w:r>
      <w:r w:rsidRPr="009B4786">
        <w:rPr>
          <w:rFonts w:ascii="Arial" w:hAnsi="Arial" w:cs="Arial"/>
          <w:color w:val="000000"/>
          <w:sz w:val="22"/>
          <w:szCs w:val="22"/>
        </w:rPr>
        <w:t>cover the following areas:  Human Relationships, Indoor Environment, Outdoor Environment, Programming and Activities, Administration, and Safety, Health and Nutrition.</w:t>
      </w:r>
      <w:r w:rsidRPr="00470A82">
        <w:rPr>
          <w:color w:val="000000"/>
        </w:rPr>
        <w:t xml:space="preserve">  </w:t>
      </w:r>
      <w:r>
        <w:t xml:space="preserve">    </w:t>
      </w:r>
    </w:p>
    <w:sectPr w:rsidR="00AF06A4" w:rsidSect="009B4786">
      <w:pgSz w:w="12240" w:h="15840"/>
      <w:pgMar w:top="720" w:right="1080" w:bottom="108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F2D34"/>
    <w:multiLevelType w:val="hybridMultilevel"/>
    <w:tmpl w:val="AB3C9C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4BA3"/>
    <w:multiLevelType w:val="hybridMultilevel"/>
    <w:tmpl w:val="F1B40F3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31FF3"/>
    <w:multiLevelType w:val="hybridMultilevel"/>
    <w:tmpl w:val="B85420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6D"/>
    <w:rsid w:val="001259DD"/>
    <w:rsid w:val="00145FC7"/>
    <w:rsid w:val="00251699"/>
    <w:rsid w:val="00312020"/>
    <w:rsid w:val="00370F08"/>
    <w:rsid w:val="003868EA"/>
    <w:rsid w:val="00470A82"/>
    <w:rsid w:val="00693933"/>
    <w:rsid w:val="00753768"/>
    <w:rsid w:val="007F3E05"/>
    <w:rsid w:val="00856227"/>
    <w:rsid w:val="00972B4A"/>
    <w:rsid w:val="00976EE4"/>
    <w:rsid w:val="00996C9D"/>
    <w:rsid w:val="009B4786"/>
    <w:rsid w:val="00A2738F"/>
    <w:rsid w:val="00AB6904"/>
    <w:rsid w:val="00AF06A4"/>
    <w:rsid w:val="00BC691A"/>
    <w:rsid w:val="00C07E06"/>
    <w:rsid w:val="00CC0D31"/>
    <w:rsid w:val="00D1064C"/>
    <w:rsid w:val="00DA5564"/>
    <w:rsid w:val="00DA5DF1"/>
    <w:rsid w:val="00DB3646"/>
    <w:rsid w:val="00DC476D"/>
    <w:rsid w:val="00E37D0C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355ACD-6409-4C28-87A2-257AC71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4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476D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Summer Youth Program Fund</vt:lpstr>
    </vt:vector>
  </TitlesOfParts>
  <Company> 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Summer Youth Program Fund</dc:title>
  <dc:subject/>
  <dc:creator>Anne Hudson</dc:creator>
  <cp:keywords/>
  <dc:description/>
  <cp:lastModifiedBy>Jacie Farris</cp:lastModifiedBy>
  <cp:revision>2</cp:revision>
  <dcterms:created xsi:type="dcterms:W3CDTF">2017-04-05T16:45:00Z</dcterms:created>
  <dcterms:modified xsi:type="dcterms:W3CDTF">2017-04-05T16:45:00Z</dcterms:modified>
</cp:coreProperties>
</file>